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C7" w:rsidRPr="00CB08B2" w:rsidRDefault="002868C7" w:rsidP="002868C7">
      <w:pPr>
        <w:pStyle w:val="NoSpacing"/>
        <w:jc w:val="center"/>
        <w:rPr>
          <w:rFonts w:ascii="Times New Roman" w:hAnsi="Times New Roman" w:cs="Times New Roman"/>
          <w:b/>
          <w:sz w:val="28"/>
          <w:szCs w:val="28"/>
        </w:rPr>
      </w:pPr>
      <w:r w:rsidRPr="00CB08B2">
        <w:rPr>
          <w:rFonts w:ascii="Times New Roman" w:hAnsi="Times New Roman" w:cs="Times New Roman"/>
          <w:b/>
          <w:sz w:val="28"/>
          <w:szCs w:val="28"/>
        </w:rPr>
        <w:t>Minutes of Accreditation Steering Committee</w:t>
      </w:r>
    </w:p>
    <w:p w:rsidR="002868C7" w:rsidRPr="00CB08B2" w:rsidRDefault="002868C7" w:rsidP="002868C7">
      <w:pPr>
        <w:pStyle w:val="NoSpacing"/>
        <w:jc w:val="center"/>
        <w:rPr>
          <w:rFonts w:ascii="Times New Roman" w:hAnsi="Times New Roman" w:cs="Times New Roman"/>
          <w:b/>
          <w:sz w:val="28"/>
          <w:szCs w:val="28"/>
        </w:rPr>
      </w:pPr>
    </w:p>
    <w:p w:rsidR="002868C7" w:rsidRPr="00CB08B2" w:rsidRDefault="002868C7" w:rsidP="002868C7">
      <w:pPr>
        <w:pStyle w:val="NoSpacing"/>
        <w:jc w:val="center"/>
        <w:rPr>
          <w:rFonts w:ascii="Times New Roman" w:hAnsi="Times New Roman" w:cs="Times New Roman"/>
          <w:b/>
          <w:sz w:val="24"/>
          <w:szCs w:val="24"/>
        </w:rPr>
      </w:pPr>
      <w:r>
        <w:rPr>
          <w:rFonts w:ascii="Times New Roman" w:hAnsi="Times New Roman" w:cs="Times New Roman"/>
          <w:b/>
        </w:rPr>
        <w:t>2</w:t>
      </w:r>
      <w:r w:rsidRPr="00BA4C94">
        <w:rPr>
          <w:rFonts w:ascii="Times New Roman" w:hAnsi="Times New Roman" w:cs="Times New Roman"/>
          <w:b/>
        </w:rPr>
        <w:t>-1</w:t>
      </w:r>
      <w:r>
        <w:rPr>
          <w:rFonts w:ascii="Times New Roman" w:hAnsi="Times New Roman" w:cs="Times New Roman"/>
          <w:b/>
        </w:rPr>
        <w:t>6</w:t>
      </w:r>
      <w:r w:rsidRPr="00BA4C94">
        <w:rPr>
          <w:rFonts w:ascii="Times New Roman" w:hAnsi="Times New Roman" w:cs="Times New Roman"/>
          <w:b/>
        </w:rPr>
        <w:t>-12</w:t>
      </w:r>
    </w:p>
    <w:p w:rsidR="002868C7" w:rsidRPr="001A5911" w:rsidRDefault="002868C7" w:rsidP="002868C7">
      <w:pPr>
        <w:pStyle w:val="NoSpacing"/>
        <w:jc w:val="center"/>
        <w:rPr>
          <w:rFonts w:ascii="Times New Roman" w:hAnsi="Times New Roman" w:cs="Times New Roman"/>
          <w:b/>
          <w:sz w:val="28"/>
          <w:szCs w:val="28"/>
        </w:rPr>
      </w:pPr>
    </w:p>
    <w:p w:rsidR="002868C7" w:rsidRPr="007015BD" w:rsidRDefault="002868C7" w:rsidP="002868C7">
      <w:pPr>
        <w:spacing w:after="58"/>
      </w:pPr>
      <w:r w:rsidRPr="007015BD">
        <w:rPr>
          <w:b/>
        </w:rPr>
        <w:t>Members Present:</w:t>
      </w:r>
      <w:r w:rsidRPr="007015BD">
        <w:t xml:space="preserve"> </w:t>
      </w:r>
      <w:r>
        <w:t xml:space="preserve"> </w:t>
      </w:r>
      <w:proofErr w:type="spellStart"/>
      <w:r w:rsidRPr="00797C01">
        <w:t>Darian</w:t>
      </w:r>
      <w:proofErr w:type="spellEnd"/>
      <w:r w:rsidRPr="00797C01">
        <w:t xml:space="preserve"> </w:t>
      </w:r>
      <w:proofErr w:type="spellStart"/>
      <w:r w:rsidRPr="00797C01">
        <w:t>Aistrich</w:t>
      </w:r>
      <w:proofErr w:type="spellEnd"/>
      <w:r>
        <w:t xml:space="preserve">, Gayle Berggren, </w:t>
      </w:r>
      <w:r w:rsidRPr="007015BD">
        <w:t xml:space="preserve">Ted </w:t>
      </w:r>
      <w:proofErr w:type="spellStart"/>
      <w:r w:rsidRPr="007015BD">
        <w:t>Boehler</w:t>
      </w:r>
      <w:proofErr w:type="spellEnd"/>
      <w:r>
        <w:t>,</w:t>
      </w:r>
      <w:r w:rsidRPr="007015BD">
        <w:t xml:space="preserve">  </w:t>
      </w:r>
      <w:proofErr w:type="spellStart"/>
      <w:r w:rsidRPr="007015BD">
        <w:t>Maribeth</w:t>
      </w:r>
      <w:proofErr w:type="spellEnd"/>
      <w:r w:rsidRPr="007015BD">
        <w:t xml:space="preserve"> Daniel</w:t>
      </w:r>
      <w:r>
        <w:t xml:space="preserve">, Ann Holliday, </w:t>
      </w:r>
      <w:r w:rsidRPr="007015BD">
        <w:t xml:space="preserve"> Nancy Jones, Margaret </w:t>
      </w:r>
      <w:proofErr w:type="spellStart"/>
      <w:r w:rsidRPr="007015BD">
        <w:t>Lovig</w:t>
      </w:r>
      <w:proofErr w:type="spellEnd"/>
      <w:r w:rsidRPr="007015BD">
        <w:t xml:space="preserve">, </w:t>
      </w:r>
      <w:r w:rsidRPr="00797C01">
        <w:t xml:space="preserve">Bob Nash, </w:t>
      </w:r>
      <w:r w:rsidRPr="007015BD">
        <w:t xml:space="preserve">Christine Nguyen, Vince Rodriguez, Cheryl Stewart, Lois Wilkerson </w:t>
      </w:r>
    </w:p>
    <w:p w:rsidR="002868C7" w:rsidRPr="007015BD" w:rsidRDefault="002868C7" w:rsidP="002868C7">
      <w:pPr>
        <w:pStyle w:val="NoSpacing"/>
        <w:rPr>
          <w:rFonts w:ascii="Times New Roman" w:hAnsi="Times New Roman" w:cs="Times New Roman"/>
          <w:sz w:val="24"/>
          <w:szCs w:val="24"/>
        </w:rPr>
      </w:pPr>
    </w:p>
    <w:p w:rsidR="002868C7" w:rsidRPr="007015BD" w:rsidRDefault="002868C7" w:rsidP="002868C7">
      <w:r w:rsidRPr="007015BD">
        <w:rPr>
          <w:b/>
        </w:rPr>
        <w:t>Members Absent:</w:t>
      </w:r>
      <w:r w:rsidRPr="007015BD">
        <w:t xml:space="preserve"> </w:t>
      </w:r>
      <w:r w:rsidR="00103157">
        <w:t>Lori Adrian,</w:t>
      </w:r>
      <w:r w:rsidRPr="00797C01">
        <w:t xml:space="preserve"> </w:t>
      </w:r>
      <w:r w:rsidRPr="007015BD">
        <w:t>Dave Cant</w:t>
      </w:r>
      <w:r w:rsidR="00103157">
        <w:t>,</w:t>
      </w:r>
      <w:r w:rsidRPr="00797C01">
        <w:t xml:space="preserve"> Rick Lockwood, </w:t>
      </w:r>
      <w:proofErr w:type="spellStart"/>
      <w:r w:rsidRPr="00797C01">
        <w:t>Tarez</w:t>
      </w:r>
      <w:proofErr w:type="spellEnd"/>
      <w:r w:rsidRPr="00797C01">
        <w:t xml:space="preserve"> Henderson, </w:t>
      </w:r>
      <w:r w:rsidRPr="007015BD">
        <w:t>Dan Jones</w:t>
      </w:r>
      <w:r w:rsidR="00103157">
        <w:t>,</w:t>
      </w:r>
      <w:r w:rsidRPr="00797C01">
        <w:t xml:space="preserve"> Bill </w:t>
      </w:r>
      <w:proofErr w:type="spellStart"/>
      <w:r w:rsidRPr="00797C01">
        <w:t>Kerwin</w:t>
      </w:r>
      <w:proofErr w:type="spellEnd"/>
      <w:r w:rsidRPr="00797C01">
        <w:t xml:space="preserve">, </w:t>
      </w:r>
      <w:r>
        <w:t xml:space="preserve">Richard </w:t>
      </w:r>
      <w:proofErr w:type="spellStart"/>
      <w:r>
        <w:t>Kudlik</w:t>
      </w:r>
      <w:proofErr w:type="spellEnd"/>
      <w:r>
        <w:t>,</w:t>
      </w:r>
      <w:r w:rsidRPr="007015BD">
        <w:t xml:space="preserve"> </w:t>
      </w:r>
      <w:proofErr w:type="spellStart"/>
      <w:r w:rsidRPr="007015BD">
        <w:t>Vinicio</w:t>
      </w:r>
      <w:proofErr w:type="spellEnd"/>
      <w:r w:rsidRPr="007015BD">
        <w:t xml:space="preserve"> Lopez, </w:t>
      </w:r>
      <w:r w:rsidRPr="00797C01">
        <w:t xml:space="preserve">Laurie </w:t>
      </w:r>
      <w:proofErr w:type="spellStart"/>
      <w:r w:rsidRPr="00797C01">
        <w:t>Melby</w:t>
      </w:r>
      <w:proofErr w:type="spellEnd"/>
      <w:r w:rsidRPr="00797C01">
        <w:t xml:space="preserve">, Wendy </w:t>
      </w:r>
      <w:proofErr w:type="spellStart"/>
      <w:r w:rsidRPr="00797C01">
        <w:t>Sacket</w:t>
      </w:r>
      <w:proofErr w:type="spellEnd"/>
      <w:r w:rsidRPr="00797C01">
        <w:t>, Jorge Sanchez</w:t>
      </w:r>
    </w:p>
    <w:p w:rsidR="000D09F1" w:rsidRPr="00BA4C94" w:rsidRDefault="000D09F1" w:rsidP="000D09F1">
      <w:pPr>
        <w:pStyle w:val="NoSpacing"/>
        <w:jc w:val="center"/>
        <w:rPr>
          <w:rFonts w:ascii="Times New Roman" w:hAnsi="Times New Roman" w:cs="Times New Roman"/>
          <w:b/>
        </w:rPr>
      </w:pPr>
    </w:p>
    <w:p w:rsidR="00465966" w:rsidRDefault="00465966" w:rsidP="0093421C">
      <w:pPr>
        <w:rPr>
          <w:rFonts w:eastAsia="Times New Roman"/>
        </w:rPr>
      </w:pPr>
    </w:p>
    <w:p w:rsidR="005B15F1" w:rsidRPr="005B15F1" w:rsidRDefault="005B15F1" w:rsidP="0093421C">
      <w:pPr>
        <w:rPr>
          <w:rFonts w:eastAsia="Times New Roman"/>
          <w:b/>
        </w:rPr>
      </w:pPr>
      <w:r w:rsidRPr="005B15F1">
        <w:rPr>
          <w:rFonts w:eastAsia="Times New Roman"/>
          <w:b/>
        </w:rPr>
        <w:t>Previous Planning Recommendations</w:t>
      </w:r>
    </w:p>
    <w:p w:rsidR="005B15F1" w:rsidRDefault="0093421C" w:rsidP="0093421C">
      <w:pPr>
        <w:rPr>
          <w:rFonts w:eastAsia="Times New Roman"/>
        </w:rPr>
      </w:pPr>
      <w:r>
        <w:rPr>
          <w:rFonts w:eastAsia="Times New Roman"/>
        </w:rPr>
        <w:t xml:space="preserve">Gayle distributed the Planning Recommendations that the College wrote </w:t>
      </w:r>
      <w:r w:rsidR="005B15F1">
        <w:rPr>
          <w:rFonts w:eastAsia="Times New Roman"/>
        </w:rPr>
        <w:t>for</w:t>
      </w:r>
      <w:r>
        <w:rPr>
          <w:rFonts w:eastAsia="Times New Roman"/>
        </w:rPr>
        <w:t xml:space="preserve"> the 2006 Self-Study Plan</w:t>
      </w:r>
      <w:r w:rsidR="0078639D">
        <w:rPr>
          <w:rFonts w:eastAsia="Times New Roman"/>
        </w:rPr>
        <w:t xml:space="preserve"> (in chart format)</w:t>
      </w:r>
      <w:r>
        <w:rPr>
          <w:rFonts w:eastAsia="Times New Roman"/>
        </w:rPr>
        <w:t xml:space="preserve">. The chart </w:t>
      </w:r>
      <w:r w:rsidR="005B15F1">
        <w:rPr>
          <w:rFonts w:eastAsia="Times New Roman"/>
        </w:rPr>
        <w:t xml:space="preserve">itself </w:t>
      </w:r>
      <w:r>
        <w:rPr>
          <w:rFonts w:eastAsia="Times New Roman"/>
        </w:rPr>
        <w:t>came from the 2010 Progress Report to the Commission, and Gayle cautioned the team that they should refer to this document before they consider writing new Actionable Improvement Plans that are identical to those in this document, particularly if the chart indicates that the plans were “met.”  The end of the document also includes the recommendations that the Commission gave to the College as a result of the 2006 visit</w:t>
      </w:r>
      <w:r w:rsidR="005B15F1">
        <w:rPr>
          <w:rFonts w:eastAsia="Times New Roman"/>
        </w:rPr>
        <w:t>; there are 10 recommendations, and of those, six are related to the District and/or the Board.</w:t>
      </w:r>
    </w:p>
    <w:p w:rsidR="005B15F1" w:rsidRDefault="005B15F1" w:rsidP="0093421C">
      <w:pPr>
        <w:rPr>
          <w:rFonts w:eastAsia="Times New Roman"/>
        </w:rPr>
      </w:pPr>
    </w:p>
    <w:p w:rsidR="005B15F1" w:rsidRDefault="005B15F1" w:rsidP="005B15F1">
      <w:pPr>
        <w:rPr>
          <w:b/>
        </w:rPr>
      </w:pPr>
      <w:r w:rsidRPr="0093421C">
        <w:rPr>
          <w:b/>
        </w:rPr>
        <w:t xml:space="preserve">Current Actionable Improvement Plans </w:t>
      </w:r>
      <w:r>
        <w:rPr>
          <w:b/>
        </w:rPr>
        <w:t xml:space="preserve">(AIP) </w:t>
      </w:r>
      <w:r w:rsidRPr="0093421C">
        <w:rPr>
          <w:b/>
        </w:rPr>
        <w:t xml:space="preserve">for Discussion </w:t>
      </w:r>
    </w:p>
    <w:p w:rsidR="005B15F1" w:rsidRDefault="005B15F1" w:rsidP="005B15F1">
      <w:r w:rsidRPr="005B15F1">
        <w:t xml:space="preserve">Gayle distributed a document </w:t>
      </w:r>
      <w:r>
        <w:t>that included all the AIPs from the self-study as of this date.  Standard II (Institutional Programs and Student Services) had deleted all their suggested AIPs and evaluative text in their second draft, but their previous AIPs were included for t</w:t>
      </w:r>
      <w:r w:rsidR="0078639D">
        <w:t>oday’s</w:t>
      </w:r>
      <w:r>
        <w:t xml:space="preserve"> discussion.</w:t>
      </w:r>
    </w:p>
    <w:p w:rsidR="005B15F1" w:rsidRPr="005B15F1" w:rsidRDefault="005B15F1" w:rsidP="005B15F1"/>
    <w:p w:rsidR="005B15F1" w:rsidRDefault="005B15F1" w:rsidP="0093421C">
      <w:pPr>
        <w:rPr>
          <w:rFonts w:eastAsia="Times New Roman"/>
        </w:rPr>
      </w:pPr>
      <w:r w:rsidRPr="005B15F1">
        <w:rPr>
          <w:rFonts w:eastAsia="Times New Roman"/>
          <w:u w:val="single"/>
        </w:rPr>
        <w:t>Standard IA and IB Mission and Institutional Effectiveness</w:t>
      </w:r>
      <w:r>
        <w:rPr>
          <w:rFonts w:eastAsia="Times New Roman"/>
        </w:rPr>
        <w:t xml:space="preserve">:  </w:t>
      </w:r>
    </w:p>
    <w:p w:rsidR="00DF39FF" w:rsidRDefault="005B15F1" w:rsidP="0093421C">
      <w:pPr>
        <w:rPr>
          <w:rFonts w:eastAsia="Times New Roman"/>
        </w:rPr>
      </w:pPr>
      <w:r>
        <w:rPr>
          <w:rFonts w:eastAsia="Times New Roman"/>
        </w:rPr>
        <w:t xml:space="preserve">Nancy stated that </w:t>
      </w:r>
      <w:proofErr w:type="gramStart"/>
      <w:r>
        <w:rPr>
          <w:rFonts w:eastAsia="Times New Roman"/>
        </w:rPr>
        <w:t>Standard</w:t>
      </w:r>
      <w:proofErr w:type="gramEnd"/>
      <w:r>
        <w:rPr>
          <w:rFonts w:eastAsia="Times New Roman"/>
        </w:rPr>
        <w:t xml:space="preserve"> I has nearly completed their narrative, and that the three AIPs are </w:t>
      </w:r>
      <w:r w:rsidR="0078639D">
        <w:rPr>
          <w:rFonts w:eastAsia="Times New Roman"/>
        </w:rPr>
        <w:t>generally on target</w:t>
      </w:r>
      <w:r>
        <w:rPr>
          <w:rFonts w:eastAsia="Times New Roman"/>
        </w:rPr>
        <w:t xml:space="preserve">.  She will be able to provide specific text after their narrative is complete.  Since </w:t>
      </w:r>
      <w:r w:rsidR="0078639D">
        <w:rPr>
          <w:rFonts w:eastAsia="Times New Roman"/>
        </w:rPr>
        <w:t>several</w:t>
      </w:r>
      <w:r>
        <w:rPr>
          <w:rFonts w:eastAsia="Times New Roman"/>
        </w:rPr>
        <w:t xml:space="preserve"> the Standards sections are including AIPs that refer to improving the planning or evaluation process</w:t>
      </w:r>
      <w:r w:rsidR="0017124E">
        <w:rPr>
          <w:rFonts w:eastAsia="Times New Roman"/>
        </w:rPr>
        <w:t xml:space="preserve"> related to their Standard</w:t>
      </w:r>
      <w:r>
        <w:rPr>
          <w:rFonts w:eastAsia="Times New Roman"/>
        </w:rPr>
        <w:t xml:space="preserve">, Nancy will include </w:t>
      </w:r>
      <w:r w:rsidR="0017124E">
        <w:rPr>
          <w:rFonts w:eastAsia="Times New Roman"/>
        </w:rPr>
        <w:t xml:space="preserve">text related to the planning cycles for </w:t>
      </w:r>
      <w:r w:rsidR="00F11357">
        <w:rPr>
          <w:rFonts w:eastAsia="Times New Roman"/>
        </w:rPr>
        <w:t>facilities, tech</w:t>
      </w:r>
      <w:r>
        <w:rPr>
          <w:rFonts w:eastAsia="Times New Roman"/>
        </w:rPr>
        <w:t>nology, and human resources.</w:t>
      </w:r>
      <w:r w:rsidR="00F11357">
        <w:rPr>
          <w:rFonts w:eastAsia="Times New Roman"/>
        </w:rPr>
        <w:t xml:space="preserve">  </w:t>
      </w:r>
      <w:r w:rsidR="00DF39FF">
        <w:rPr>
          <w:rFonts w:eastAsia="Times New Roman"/>
        </w:rPr>
        <w:t>It will include an evaluation of the process in 201</w:t>
      </w:r>
      <w:r w:rsidR="0078639D">
        <w:rPr>
          <w:rFonts w:eastAsia="Times New Roman"/>
        </w:rPr>
        <w:t>2</w:t>
      </w:r>
      <w:r w:rsidR="00DF39FF">
        <w:rPr>
          <w:rFonts w:eastAsia="Times New Roman"/>
        </w:rPr>
        <w:t xml:space="preserve">-2013, </w:t>
      </w:r>
      <w:r w:rsidR="0078639D">
        <w:rPr>
          <w:rFonts w:eastAsia="Times New Roman"/>
        </w:rPr>
        <w:t>“</w:t>
      </w:r>
      <w:r w:rsidR="00DF39FF">
        <w:rPr>
          <w:rFonts w:eastAsia="Times New Roman"/>
        </w:rPr>
        <w:t>at the end of the year.</w:t>
      </w:r>
      <w:r w:rsidR="0078639D">
        <w:rPr>
          <w:rFonts w:eastAsia="Times New Roman"/>
        </w:rPr>
        <w:t>”</w:t>
      </w:r>
      <w:r w:rsidR="00DF39FF">
        <w:rPr>
          <w:rFonts w:eastAsia="Times New Roman"/>
        </w:rPr>
        <w:t xml:space="preserve">  </w:t>
      </w:r>
    </w:p>
    <w:p w:rsidR="00DF39FF" w:rsidRDefault="00DF39FF" w:rsidP="0093421C">
      <w:pPr>
        <w:rPr>
          <w:rFonts w:eastAsia="Times New Roman"/>
        </w:rPr>
      </w:pPr>
    </w:p>
    <w:p w:rsidR="00465966" w:rsidRDefault="00DF39FF" w:rsidP="0093421C">
      <w:pPr>
        <w:rPr>
          <w:rFonts w:eastAsia="Times New Roman"/>
        </w:rPr>
      </w:pPr>
      <w:r>
        <w:rPr>
          <w:rFonts w:eastAsia="Times New Roman"/>
        </w:rPr>
        <w:t xml:space="preserve">She said there needs to be integration with the Service Area Reviews and Program Reviews, so the departments can indicate </w:t>
      </w:r>
      <w:r w:rsidR="00F11357">
        <w:rPr>
          <w:rFonts w:eastAsia="Times New Roman"/>
        </w:rPr>
        <w:t xml:space="preserve">where they are deficient and </w:t>
      </w:r>
      <w:r>
        <w:rPr>
          <w:rFonts w:eastAsia="Times New Roman"/>
        </w:rPr>
        <w:t xml:space="preserve">whether the deficiencies </w:t>
      </w:r>
      <w:r w:rsidR="00F11357">
        <w:rPr>
          <w:rFonts w:eastAsia="Times New Roman"/>
        </w:rPr>
        <w:t>affect their operation</w:t>
      </w:r>
      <w:r>
        <w:rPr>
          <w:rFonts w:eastAsia="Times New Roman"/>
        </w:rPr>
        <w:t>s</w:t>
      </w:r>
      <w:r w:rsidR="00F11357">
        <w:rPr>
          <w:rFonts w:eastAsia="Times New Roman"/>
        </w:rPr>
        <w:t xml:space="preserve">.  </w:t>
      </w:r>
      <w:r>
        <w:rPr>
          <w:rFonts w:eastAsia="Times New Roman"/>
        </w:rPr>
        <w:t>There needs to be a way to “C</w:t>
      </w:r>
      <w:r w:rsidR="00F11357">
        <w:rPr>
          <w:rFonts w:eastAsia="Times New Roman"/>
        </w:rPr>
        <w:t xml:space="preserve">lose the </w:t>
      </w:r>
      <w:r>
        <w:rPr>
          <w:rFonts w:eastAsia="Times New Roman"/>
        </w:rPr>
        <w:t>L</w:t>
      </w:r>
      <w:r w:rsidR="00F11357">
        <w:rPr>
          <w:rFonts w:eastAsia="Times New Roman"/>
        </w:rPr>
        <w:t>oop.</w:t>
      </w:r>
      <w:r>
        <w:rPr>
          <w:rFonts w:eastAsia="Times New Roman"/>
        </w:rPr>
        <w:t>”</w:t>
      </w:r>
      <w:r w:rsidR="00F11357">
        <w:rPr>
          <w:rFonts w:eastAsia="Times New Roman"/>
        </w:rPr>
        <w:t xml:space="preserve">  </w:t>
      </w:r>
    </w:p>
    <w:p w:rsidR="00F11357" w:rsidRDefault="00F11357" w:rsidP="0093421C">
      <w:pPr>
        <w:rPr>
          <w:rFonts w:eastAsia="Times New Roman"/>
        </w:rPr>
      </w:pPr>
    </w:p>
    <w:p w:rsidR="00DF39FF" w:rsidRPr="003A0BF9" w:rsidRDefault="00DF39FF" w:rsidP="0093421C">
      <w:pPr>
        <w:rPr>
          <w:rFonts w:eastAsia="Times New Roman"/>
          <w:u w:val="single"/>
        </w:rPr>
      </w:pPr>
      <w:r w:rsidRPr="003A0BF9">
        <w:rPr>
          <w:rFonts w:eastAsia="Times New Roman"/>
          <w:u w:val="single"/>
        </w:rPr>
        <w:t>Standard II Instructional Programs:</w:t>
      </w:r>
    </w:p>
    <w:p w:rsidR="00DF39FF" w:rsidRDefault="00702883" w:rsidP="0093421C">
      <w:pPr>
        <w:rPr>
          <w:rFonts w:eastAsia="Times New Roman"/>
        </w:rPr>
      </w:pPr>
      <w:r>
        <w:rPr>
          <w:rFonts w:eastAsia="Times New Roman"/>
        </w:rPr>
        <w:t xml:space="preserve">The batch programming AIP is not needed because the new mini-review will not be based on quantitative data; they will primarily be a review of progress in meeting goals stated on the six-year plans.  </w:t>
      </w:r>
    </w:p>
    <w:p w:rsidR="00B100DC" w:rsidRDefault="00B100DC" w:rsidP="0093421C">
      <w:pPr>
        <w:rPr>
          <w:rFonts w:eastAsia="Times New Roman"/>
        </w:rPr>
      </w:pPr>
    </w:p>
    <w:p w:rsidR="00B100DC" w:rsidRDefault="00B100DC" w:rsidP="0093421C">
      <w:pPr>
        <w:rPr>
          <w:rFonts w:eastAsia="Times New Roman"/>
        </w:rPr>
      </w:pPr>
      <w:r>
        <w:rPr>
          <w:rFonts w:eastAsia="Times New Roman"/>
        </w:rPr>
        <w:t xml:space="preserve">The </w:t>
      </w:r>
      <w:r w:rsidR="0078639D">
        <w:rPr>
          <w:rFonts w:eastAsia="Times New Roman"/>
        </w:rPr>
        <w:t xml:space="preserve">current </w:t>
      </w:r>
      <w:r>
        <w:rPr>
          <w:rFonts w:eastAsia="Times New Roman"/>
        </w:rPr>
        <w:t>advisory committees are sufficient; no AIP is required</w:t>
      </w:r>
      <w:r w:rsidR="00120A59">
        <w:rPr>
          <w:rFonts w:eastAsia="Times New Roman"/>
        </w:rPr>
        <w:t xml:space="preserve"> on advisory committees</w:t>
      </w:r>
      <w:r>
        <w:rPr>
          <w:rFonts w:eastAsia="Times New Roman"/>
        </w:rPr>
        <w:t>.</w:t>
      </w:r>
    </w:p>
    <w:p w:rsidR="00B100DC" w:rsidRDefault="00B100DC" w:rsidP="0093421C">
      <w:pPr>
        <w:rPr>
          <w:rFonts w:eastAsia="Times New Roman"/>
        </w:rPr>
      </w:pPr>
    </w:p>
    <w:p w:rsidR="00B100DC" w:rsidRDefault="00B100DC" w:rsidP="0093421C">
      <w:pPr>
        <w:rPr>
          <w:rFonts w:eastAsia="Times New Roman"/>
        </w:rPr>
      </w:pPr>
      <w:r>
        <w:rPr>
          <w:rFonts w:eastAsia="Times New Roman"/>
        </w:rPr>
        <w:lastRenderedPageBreak/>
        <w:t xml:space="preserve">High quality instruction was discussed, and ways to ensure it.  </w:t>
      </w:r>
      <w:r w:rsidR="008A3C69">
        <w:rPr>
          <w:rFonts w:eastAsia="Times New Roman"/>
        </w:rPr>
        <w:t xml:space="preserve">It was suggested that under Standard IIA2c that review of courses using the Academic Quality Rubric could be part of the program review process.  </w:t>
      </w:r>
    </w:p>
    <w:p w:rsidR="00DF39FF" w:rsidRDefault="00DF39FF" w:rsidP="0093421C">
      <w:pPr>
        <w:rPr>
          <w:rFonts w:eastAsia="Times New Roman"/>
        </w:rPr>
      </w:pPr>
    </w:p>
    <w:p w:rsidR="00DF39FF" w:rsidRPr="003A0BF9" w:rsidRDefault="003A0BF9" w:rsidP="0093421C">
      <w:pPr>
        <w:rPr>
          <w:rFonts w:eastAsia="Times New Roman"/>
          <w:u w:val="single"/>
        </w:rPr>
      </w:pPr>
      <w:r w:rsidRPr="003A0BF9">
        <w:rPr>
          <w:rFonts w:eastAsia="Times New Roman"/>
          <w:u w:val="single"/>
        </w:rPr>
        <w:t>Standard II Student Services:</w:t>
      </w:r>
    </w:p>
    <w:p w:rsidR="003A0BF9" w:rsidRDefault="003A0BF9" w:rsidP="0093421C">
      <w:pPr>
        <w:rPr>
          <w:rFonts w:eastAsia="Times New Roman"/>
        </w:rPr>
      </w:pPr>
      <w:r>
        <w:rPr>
          <w:rFonts w:eastAsia="Times New Roman"/>
        </w:rPr>
        <w:t>(Was not discussed)</w:t>
      </w:r>
    </w:p>
    <w:p w:rsidR="003A0BF9" w:rsidRDefault="003A0BF9" w:rsidP="0093421C">
      <w:pPr>
        <w:rPr>
          <w:rFonts w:eastAsia="Times New Roman"/>
        </w:rPr>
      </w:pPr>
    </w:p>
    <w:p w:rsidR="003A0BF9" w:rsidRDefault="003A0BF9" w:rsidP="0093421C">
      <w:pPr>
        <w:rPr>
          <w:rFonts w:eastAsia="Times New Roman"/>
          <w:u w:val="single"/>
        </w:rPr>
      </w:pPr>
      <w:r w:rsidRPr="003A0BF9">
        <w:rPr>
          <w:rFonts w:eastAsia="Times New Roman"/>
          <w:u w:val="single"/>
        </w:rPr>
        <w:t>Standard II Library and Learning Support Services:</w:t>
      </w:r>
    </w:p>
    <w:p w:rsidR="003A0BF9" w:rsidRDefault="003A0BF9" w:rsidP="0093421C">
      <w:pPr>
        <w:rPr>
          <w:rFonts w:eastAsia="Times New Roman"/>
        </w:rPr>
      </w:pPr>
      <w:r w:rsidRPr="003A0BF9">
        <w:rPr>
          <w:rFonts w:eastAsia="Times New Roman"/>
        </w:rPr>
        <w:t xml:space="preserve">Cheryl stated that the AIPs she had previously suggested will be integrated into the appropriate evaluation sections of her Standard and that most can be </w:t>
      </w:r>
      <w:r>
        <w:rPr>
          <w:rFonts w:eastAsia="Times New Roman"/>
        </w:rPr>
        <w:t xml:space="preserve">completed with the assistance of the new Webmaster.  </w:t>
      </w:r>
    </w:p>
    <w:p w:rsidR="00E23944" w:rsidRDefault="00E23944" w:rsidP="0093421C">
      <w:pPr>
        <w:rPr>
          <w:rFonts w:eastAsia="Times New Roman"/>
        </w:rPr>
      </w:pPr>
    </w:p>
    <w:p w:rsidR="00E23944" w:rsidRDefault="00E23944" w:rsidP="0093421C">
      <w:pPr>
        <w:rPr>
          <w:rFonts w:eastAsia="Times New Roman"/>
        </w:rPr>
      </w:pPr>
      <w:r>
        <w:rPr>
          <w:rFonts w:eastAsia="Times New Roman"/>
        </w:rPr>
        <w:t xml:space="preserve">The recommendation we received in 2006 to provide equal library and learning resource services to military and </w:t>
      </w:r>
      <w:r w:rsidR="000C187C">
        <w:rPr>
          <w:rFonts w:eastAsia="Times New Roman"/>
        </w:rPr>
        <w:t xml:space="preserve">incarcerated students </w:t>
      </w:r>
      <w:r>
        <w:rPr>
          <w:rFonts w:eastAsia="Times New Roman"/>
        </w:rPr>
        <w:t xml:space="preserve">was discussed, in light of the fact that the progress Cheryl had made in meeting </w:t>
      </w:r>
      <w:r w:rsidR="000C187C">
        <w:rPr>
          <w:rFonts w:eastAsia="Times New Roman"/>
        </w:rPr>
        <w:t xml:space="preserve">the recommendation was then </w:t>
      </w:r>
      <w:r>
        <w:rPr>
          <w:rFonts w:eastAsia="Times New Roman"/>
        </w:rPr>
        <w:t xml:space="preserve">set back because of the </w:t>
      </w:r>
      <w:r w:rsidR="000C187C">
        <w:rPr>
          <w:rFonts w:eastAsia="Times New Roman"/>
        </w:rPr>
        <w:t xml:space="preserve">budget crisis in the prisons, which put limitations of the educational officers and prison librarians.  After discussion, it was suggested that the best path would be to work with the faculty to include assignments that can utilize “readers” or that can utilize the prison law libraries.  Margaret </w:t>
      </w:r>
      <w:proofErr w:type="spellStart"/>
      <w:r w:rsidR="000C187C">
        <w:rPr>
          <w:rFonts w:eastAsia="Times New Roman"/>
        </w:rPr>
        <w:t>Lovig</w:t>
      </w:r>
      <w:proofErr w:type="spellEnd"/>
      <w:r w:rsidR="000C187C">
        <w:rPr>
          <w:rFonts w:eastAsia="Times New Roman"/>
        </w:rPr>
        <w:t xml:space="preserve"> could help with this.</w:t>
      </w:r>
      <w:r w:rsidR="00C22CD4">
        <w:rPr>
          <w:rFonts w:eastAsia="Times New Roman"/>
        </w:rPr>
        <w:t xml:space="preserve">  </w:t>
      </w:r>
      <w:r w:rsidR="00120A59">
        <w:rPr>
          <w:rFonts w:eastAsia="Times New Roman"/>
        </w:rPr>
        <w:t>Cheryl will talk to Vince about the possibility of discussing this at the DL instructor meeting.</w:t>
      </w:r>
    </w:p>
    <w:p w:rsidR="00D7028B" w:rsidRDefault="00D7028B" w:rsidP="0093421C">
      <w:pPr>
        <w:rPr>
          <w:rFonts w:eastAsia="Times New Roman"/>
        </w:rPr>
      </w:pPr>
    </w:p>
    <w:p w:rsidR="00D7028B" w:rsidRPr="00D7028B" w:rsidRDefault="00D7028B" w:rsidP="0093421C">
      <w:pPr>
        <w:rPr>
          <w:rFonts w:eastAsia="Times New Roman"/>
          <w:u w:val="single"/>
        </w:rPr>
      </w:pPr>
      <w:r w:rsidRPr="00D7028B">
        <w:rPr>
          <w:rFonts w:eastAsia="Times New Roman"/>
          <w:u w:val="single"/>
        </w:rPr>
        <w:t>Standard II China:</w:t>
      </w:r>
    </w:p>
    <w:p w:rsidR="00D7028B" w:rsidRDefault="00D7028B" w:rsidP="0093421C">
      <w:pPr>
        <w:rPr>
          <w:rFonts w:eastAsia="Times New Roman"/>
        </w:rPr>
      </w:pPr>
      <w:r>
        <w:rPr>
          <w:rFonts w:eastAsia="Times New Roman"/>
        </w:rPr>
        <w:t>(Was not discussed)</w:t>
      </w:r>
    </w:p>
    <w:p w:rsidR="00D7028B" w:rsidRDefault="00D7028B" w:rsidP="0093421C">
      <w:pPr>
        <w:rPr>
          <w:rFonts w:eastAsia="Times New Roman"/>
        </w:rPr>
      </w:pPr>
    </w:p>
    <w:p w:rsidR="00D7028B" w:rsidRPr="00D7028B" w:rsidRDefault="00D7028B" w:rsidP="0093421C">
      <w:pPr>
        <w:rPr>
          <w:rFonts w:eastAsia="Times New Roman"/>
          <w:u w:val="single"/>
        </w:rPr>
      </w:pPr>
      <w:r w:rsidRPr="00D7028B">
        <w:rPr>
          <w:rFonts w:eastAsia="Times New Roman"/>
          <w:u w:val="single"/>
        </w:rPr>
        <w:t>Standard III Resources:</w:t>
      </w:r>
    </w:p>
    <w:p w:rsidR="00D7028B" w:rsidRDefault="00D7028B" w:rsidP="0093421C">
      <w:pPr>
        <w:rPr>
          <w:rFonts w:eastAsia="Times New Roman"/>
        </w:rPr>
      </w:pPr>
      <w:r>
        <w:rPr>
          <w:rFonts w:eastAsia="Times New Roman"/>
        </w:rPr>
        <w:t>A discussion about the faculty evaluations ensued, but it was still recommended to keep the AIP about the District to “undertake negotiations in 2012” since the college received a recommendation about the evaluation process.</w:t>
      </w:r>
      <w:r w:rsidR="00C85DDE">
        <w:rPr>
          <w:rFonts w:eastAsia="Times New Roman"/>
        </w:rPr>
        <w:t xml:space="preserve">  </w:t>
      </w:r>
    </w:p>
    <w:p w:rsidR="00E01F52" w:rsidRDefault="00E01F52" w:rsidP="0093421C">
      <w:pPr>
        <w:rPr>
          <w:rFonts w:eastAsia="Times New Roman"/>
        </w:rPr>
      </w:pPr>
    </w:p>
    <w:p w:rsidR="00E01F52" w:rsidRDefault="00E01F52" w:rsidP="0093421C">
      <w:pPr>
        <w:rPr>
          <w:rFonts w:eastAsia="Times New Roman"/>
        </w:rPr>
      </w:pPr>
      <w:r>
        <w:rPr>
          <w:rFonts w:eastAsia="Times New Roman"/>
        </w:rPr>
        <w:t xml:space="preserve">Nancy will include verbiage about a review of the planning process related to physical resource planning and using the results of the evaluation as the basis for improvement. </w:t>
      </w:r>
    </w:p>
    <w:p w:rsidR="00501150" w:rsidRDefault="00501150" w:rsidP="0093421C">
      <w:pPr>
        <w:rPr>
          <w:rFonts w:eastAsia="Times New Roman"/>
        </w:rPr>
      </w:pPr>
    </w:p>
    <w:p w:rsidR="00501150" w:rsidRDefault="00501150" w:rsidP="0093421C">
      <w:pPr>
        <w:rPr>
          <w:rFonts w:eastAsia="Times New Roman"/>
        </w:rPr>
      </w:pPr>
      <w:r>
        <w:rPr>
          <w:rFonts w:eastAsia="Times New Roman"/>
        </w:rPr>
        <w:t xml:space="preserve">Similarly, there is a need for a cycle of review for the technology plan; however it was noted that the technology plan needs to be reviewed on a more frequent basis than the suggested 6-year PIEAC cycle.  A 3-year cycle was suggested.  </w:t>
      </w:r>
    </w:p>
    <w:p w:rsidR="00501150" w:rsidRDefault="00501150" w:rsidP="0093421C">
      <w:pPr>
        <w:rPr>
          <w:rFonts w:eastAsia="Times New Roman"/>
        </w:rPr>
      </w:pPr>
    </w:p>
    <w:p w:rsidR="00DE705E" w:rsidRDefault="00501150" w:rsidP="0093421C">
      <w:pPr>
        <w:rPr>
          <w:rFonts w:eastAsia="Times New Roman"/>
        </w:rPr>
      </w:pPr>
      <w:r>
        <w:rPr>
          <w:rFonts w:eastAsia="Times New Roman"/>
        </w:rPr>
        <w:t xml:space="preserve">It was reported that we have been waiting for </w:t>
      </w:r>
      <w:r w:rsidR="00DE705E">
        <w:rPr>
          <w:rFonts w:eastAsia="Times New Roman"/>
        </w:rPr>
        <w:t xml:space="preserve">Anthony </w:t>
      </w:r>
      <w:proofErr w:type="spellStart"/>
      <w:r>
        <w:rPr>
          <w:rFonts w:eastAsia="Times New Roman"/>
        </w:rPr>
        <w:t>Maciel</w:t>
      </w:r>
      <w:proofErr w:type="spellEnd"/>
      <w:r>
        <w:rPr>
          <w:rFonts w:eastAsia="Times New Roman"/>
        </w:rPr>
        <w:t xml:space="preserve"> to </w:t>
      </w:r>
      <w:r w:rsidR="00DE705E">
        <w:rPr>
          <w:rFonts w:eastAsia="Times New Roman"/>
        </w:rPr>
        <w:t>writ</w:t>
      </w:r>
      <w:r>
        <w:rPr>
          <w:rFonts w:eastAsia="Times New Roman"/>
        </w:rPr>
        <w:t>e a computer replacement plan; we need this for the college and for the self-evaluation document.  Christine said he has written one already for GWC, she has previously asked him to write one for CCC, and she will ask him again. Gayle said she will email him also.  Ted said w</w:t>
      </w:r>
      <w:r w:rsidR="00DE705E">
        <w:rPr>
          <w:rFonts w:eastAsia="Times New Roman"/>
        </w:rPr>
        <w:t xml:space="preserve">e need a </w:t>
      </w:r>
      <w:r>
        <w:rPr>
          <w:rFonts w:eastAsia="Times New Roman"/>
        </w:rPr>
        <w:t>specific c</w:t>
      </w:r>
      <w:r w:rsidR="00DE705E">
        <w:rPr>
          <w:rFonts w:eastAsia="Times New Roman"/>
        </w:rPr>
        <w:t>omputer</w:t>
      </w:r>
      <w:r>
        <w:rPr>
          <w:rFonts w:eastAsia="Times New Roman"/>
        </w:rPr>
        <w:t xml:space="preserve"> and </w:t>
      </w:r>
      <w:r w:rsidR="00DE705E">
        <w:rPr>
          <w:rFonts w:eastAsia="Times New Roman"/>
        </w:rPr>
        <w:t xml:space="preserve">technology replacement plan. </w:t>
      </w:r>
    </w:p>
    <w:p w:rsidR="00DE705E" w:rsidRDefault="00DE705E" w:rsidP="0093421C">
      <w:pPr>
        <w:rPr>
          <w:rFonts w:eastAsia="Times New Roman"/>
        </w:rPr>
      </w:pPr>
    </w:p>
    <w:p w:rsidR="00A04DA9" w:rsidRDefault="00C22CD4" w:rsidP="0093421C">
      <w:pPr>
        <w:rPr>
          <w:rFonts w:eastAsia="Times New Roman"/>
        </w:rPr>
      </w:pPr>
      <w:r>
        <w:rPr>
          <w:rFonts w:eastAsia="Times New Roman"/>
        </w:rPr>
        <w:t>The team feels the AIP “Develop a plan for ISD to become profitable in the next two years” needs to be reworded.  They also feel the evaluation section is misleading</w:t>
      </w:r>
      <w:r w:rsidR="00E22F79">
        <w:rPr>
          <w:rFonts w:eastAsia="Times New Roman"/>
        </w:rPr>
        <w:t xml:space="preserve"> and needs to be rewritten</w:t>
      </w:r>
      <w:r>
        <w:rPr>
          <w:rFonts w:eastAsia="Times New Roman"/>
        </w:rPr>
        <w:t xml:space="preserve">. While they agree that telecourses are no longer as profitable, they still save the college </w:t>
      </w:r>
      <w:r w:rsidR="00D8656A">
        <w:rPr>
          <w:rFonts w:eastAsia="Times New Roman"/>
        </w:rPr>
        <w:t xml:space="preserve">thousands of dollars in licensing fees for our </w:t>
      </w:r>
      <w:r w:rsidR="00C85DDE">
        <w:rPr>
          <w:rFonts w:eastAsia="Times New Roman"/>
        </w:rPr>
        <w:t>specialized programs (</w:t>
      </w:r>
      <w:r w:rsidR="00D8656A">
        <w:rPr>
          <w:rFonts w:eastAsia="Times New Roman"/>
        </w:rPr>
        <w:t>incarcerated and military</w:t>
      </w:r>
      <w:r w:rsidR="00C85DDE">
        <w:rPr>
          <w:rFonts w:eastAsia="Times New Roman"/>
        </w:rPr>
        <w:t>)</w:t>
      </w:r>
      <w:r w:rsidR="00D8656A">
        <w:rPr>
          <w:rFonts w:eastAsia="Times New Roman"/>
        </w:rPr>
        <w:t xml:space="preserve">.  </w:t>
      </w:r>
      <w:r w:rsidR="00D8656A">
        <w:rPr>
          <w:rFonts w:eastAsia="Times New Roman"/>
        </w:rPr>
        <w:lastRenderedPageBreak/>
        <w:t>Also, the development of Seaport is being “charged” to ISD, but its use as an online Course Management System (CMS) at CCC also saves the College thousands of dollars on CMS licensing fees (some estimates are a savings of ten million dollars)</w:t>
      </w:r>
      <w:r w:rsidR="00C85DDE">
        <w:rPr>
          <w:rFonts w:eastAsia="Times New Roman"/>
        </w:rPr>
        <w:t xml:space="preserve"> that we otherwise would have to spend</w:t>
      </w:r>
      <w:r w:rsidR="00D8656A">
        <w:rPr>
          <w:rFonts w:eastAsia="Times New Roman"/>
        </w:rPr>
        <w:t xml:space="preserve">.  Additionally, at some point, Seaport will potentially become a product that can be marketable to other colleges.   </w:t>
      </w:r>
      <w:r>
        <w:rPr>
          <w:rFonts w:eastAsia="Times New Roman"/>
        </w:rPr>
        <w:t xml:space="preserve"> </w:t>
      </w:r>
    </w:p>
    <w:p w:rsidR="00D8656A" w:rsidRDefault="00D8656A" w:rsidP="0093421C">
      <w:pPr>
        <w:rPr>
          <w:rFonts w:eastAsia="Times New Roman"/>
        </w:rPr>
      </w:pPr>
    </w:p>
    <w:p w:rsidR="008E38AE" w:rsidRDefault="008E38AE" w:rsidP="0093421C">
      <w:pPr>
        <w:rPr>
          <w:rFonts w:eastAsia="Times New Roman"/>
        </w:rPr>
      </w:pPr>
    </w:p>
    <w:p w:rsidR="00D8656A" w:rsidRPr="00D3713C" w:rsidRDefault="00D8656A" w:rsidP="00D8656A">
      <w:pPr>
        <w:rPr>
          <w:rFonts w:eastAsia="Times New Roman"/>
          <w:u w:val="single"/>
        </w:rPr>
      </w:pPr>
      <w:r w:rsidRPr="00D3713C">
        <w:rPr>
          <w:rFonts w:eastAsia="Times New Roman"/>
          <w:u w:val="single"/>
        </w:rPr>
        <w:t>Standard IV Governance:</w:t>
      </w:r>
    </w:p>
    <w:p w:rsidR="0009045F" w:rsidRDefault="00E22F79" w:rsidP="0093421C">
      <w:pPr>
        <w:rPr>
          <w:rFonts w:eastAsia="Times New Roman"/>
        </w:rPr>
      </w:pPr>
      <w:r>
        <w:rPr>
          <w:rFonts w:eastAsia="Times New Roman"/>
        </w:rPr>
        <w:t xml:space="preserve">The current AIPs were suggested by Dr. </w:t>
      </w:r>
      <w:proofErr w:type="spellStart"/>
      <w:r>
        <w:rPr>
          <w:rFonts w:eastAsia="Times New Roman"/>
        </w:rPr>
        <w:t>Serban</w:t>
      </w:r>
      <w:proofErr w:type="spellEnd"/>
      <w:r>
        <w:rPr>
          <w:rFonts w:eastAsia="Times New Roman"/>
        </w:rPr>
        <w:t xml:space="preserve">, who would like the </w:t>
      </w:r>
      <w:r w:rsidR="00B8532C">
        <w:rPr>
          <w:rFonts w:eastAsia="Times New Roman"/>
        </w:rPr>
        <w:t xml:space="preserve">evaluations and </w:t>
      </w:r>
      <w:r>
        <w:rPr>
          <w:rFonts w:eastAsia="Times New Roman"/>
        </w:rPr>
        <w:t xml:space="preserve">AIPs to be the same for </w:t>
      </w:r>
      <w:r w:rsidR="0009045F">
        <w:rPr>
          <w:rFonts w:eastAsia="Times New Roman"/>
        </w:rPr>
        <w:t>the three D</w:t>
      </w:r>
      <w:r>
        <w:rPr>
          <w:rFonts w:eastAsia="Times New Roman"/>
        </w:rPr>
        <w:t>istrict</w:t>
      </w:r>
      <w:r w:rsidR="0009045F">
        <w:rPr>
          <w:rFonts w:eastAsia="Times New Roman"/>
        </w:rPr>
        <w:t xml:space="preserve"> colleges</w:t>
      </w:r>
      <w:r>
        <w:rPr>
          <w:rFonts w:eastAsia="Times New Roman"/>
        </w:rPr>
        <w:t xml:space="preserve">.  The </w:t>
      </w:r>
      <w:r w:rsidR="00B8532C">
        <w:rPr>
          <w:rFonts w:eastAsia="Times New Roman"/>
        </w:rPr>
        <w:t xml:space="preserve">Standard IV committee members expressed frustration by this, however, because they feel that some of the evaluations do not reflect the actual experience </w:t>
      </w:r>
      <w:r w:rsidR="0009045F">
        <w:rPr>
          <w:rFonts w:eastAsia="Times New Roman"/>
        </w:rPr>
        <w:t xml:space="preserve">and practice </w:t>
      </w:r>
      <w:r w:rsidR="00B8532C">
        <w:rPr>
          <w:rFonts w:eastAsia="Times New Roman"/>
        </w:rPr>
        <w:t>at CCC.  They gave the example of the reorganization; the Board consistently rejects the College’s plans for our reorganization</w:t>
      </w:r>
      <w:r w:rsidR="005367E9">
        <w:rPr>
          <w:rFonts w:eastAsia="Times New Roman"/>
        </w:rPr>
        <w:t xml:space="preserve">.  </w:t>
      </w:r>
      <w:r w:rsidR="00B8532C">
        <w:rPr>
          <w:rFonts w:eastAsia="Times New Roman"/>
        </w:rPr>
        <w:t>For a</w:t>
      </w:r>
      <w:r w:rsidR="005367E9">
        <w:rPr>
          <w:rFonts w:eastAsia="Times New Roman"/>
        </w:rPr>
        <w:t xml:space="preserve"> year</w:t>
      </w:r>
      <w:r w:rsidR="00B8532C">
        <w:rPr>
          <w:rFonts w:eastAsia="Times New Roman"/>
        </w:rPr>
        <w:t>-</w:t>
      </w:r>
      <w:r w:rsidR="005367E9">
        <w:rPr>
          <w:rFonts w:eastAsia="Times New Roman"/>
        </w:rPr>
        <w:t>and</w:t>
      </w:r>
      <w:r w:rsidR="00B8532C">
        <w:rPr>
          <w:rFonts w:eastAsia="Times New Roman"/>
        </w:rPr>
        <w:t>-</w:t>
      </w:r>
      <w:r w:rsidR="005367E9">
        <w:rPr>
          <w:rFonts w:eastAsia="Times New Roman"/>
        </w:rPr>
        <w:t>a</w:t>
      </w:r>
      <w:r w:rsidR="00B8532C">
        <w:rPr>
          <w:rFonts w:eastAsia="Times New Roman"/>
        </w:rPr>
        <w:t>-</w:t>
      </w:r>
      <w:r w:rsidR="005367E9">
        <w:rPr>
          <w:rFonts w:eastAsia="Times New Roman"/>
        </w:rPr>
        <w:t xml:space="preserve">half </w:t>
      </w:r>
      <w:r w:rsidR="0009045F">
        <w:rPr>
          <w:rFonts w:eastAsia="Times New Roman"/>
        </w:rPr>
        <w:t xml:space="preserve">administrators and staff have </w:t>
      </w:r>
      <w:r w:rsidR="005367E9">
        <w:rPr>
          <w:rFonts w:eastAsia="Times New Roman"/>
        </w:rPr>
        <w:t>carr</w:t>
      </w:r>
      <w:r w:rsidR="0009045F">
        <w:rPr>
          <w:rFonts w:eastAsia="Times New Roman"/>
        </w:rPr>
        <w:t>ied</w:t>
      </w:r>
      <w:r w:rsidR="005367E9">
        <w:rPr>
          <w:rFonts w:eastAsia="Times New Roman"/>
        </w:rPr>
        <w:t xml:space="preserve"> </w:t>
      </w:r>
      <w:r w:rsidR="0009045F">
        <w:rPr>
          <w:rFonts w:eastAsia="Times New Roman"/>
        </w:rPr>
        <w:t xml:space="preserve">burdensome, extra </w:t>
      </w:r>
      <w:r w:rsidR="005367E9">
        <w:rPr>
          <w:rFonts w:eastAsia="Times New Roman"/>
        </w:rPr>
        <w:t>respo</w:t>
      </w:r>
      <w:r w:rsidR="00B8532C">
        <w:rPr>
          <w:rFonts w:eastAsia="Times New Roman"/>
        </w:rPr>
        <w:t>n</w:t>
      </w:r>
      <w:r w:rsidR="005367E9">
        <w:rPr>
          <w:rFonts w:eastAsia="Times New Roman"/>
        </w:rPr>
        <w:t>sibil</w:t>
      </w:r>
      <w:r w:rsidR="00B8532C">
        <w:rPr>
          <w:rFonts w:eastAsia="Times New Roman"/>
        </w:rPr>
        <w:t>i</w:t>
      </w:r>
      <w:r w:rsidR="005367E9">
        <w:rPr>
          <w:rFonts w:eastAsia="Times New Roman"/>
        </w:rPr>
        <w:t xml:space="preserve">ties </w:t>
      </w:r>
      <w:r w:rsidR="0009045F">
        <w:rPr>
          <w:rFonts w:eastAsia="Times New Roman"/>
        </w:rPr>
        <w:t>while not being able to focus on many college issues that need to be addressed</w:t>
      </w:r>
      <w:r w:rsidR="00B52453">
        <w:rPr>
          <w:rFonts w:eastAsia="Times New Roman"/>
        </w:rPr>
        <w:t>, for example, the Accreditation self-study.  M</w:t>
      </w:r>
      <w:r w:rsidR="00E5008D">
        <w:rPr>
          <w:rFonts w:eastAsia="Times New Roman"/>
        </w:rPr>
        <w:t xml:space="preserve">any are working seven days a week. There is a lack of stability in our senior/executive management at a time when the president needs </w:t>
      </w:r>
      <w:r w:rsidR="00B52453">
        <w:rPr>
          <w:rFonts w:eastAsia="Times New Roman"/>
        </w:rPr>
        <w:t xml:space="preserve">the assistance of </w:t>
      </w:r>
      <w:r w:rsidR="00E5008D">
        <w:rPr>
          <w:rFonts w:eastAsia="Times New Roman"/>
        </w:rPr>
        <w:t>strong leaders</w:t>
      </w:r>
      <w:r w:rsidR="00B52453">
        <w:rPr>
          <w:rFonts w:eastAsia="Times New Roman"/>
        </w:rPr>
        <w:t>hip</w:t>
      </w:r>
      <w:r w:rsidR="00E5008D">
        <w:rPr>
          <w:rFonts w:eastAsia="Times New Roman"/>
        </w:rPr>
        <w:t xml:space="preserve"> in key pos</w:t>
      </w:r>
      <w:r w:rsidR="00B52453">
        <w:rPr>
          <w:rFonts w:eastAsia="Times New Roman"/>
        </w:rPr>
        <w:t xml:space="preserve">itions.  </w:t>
      </w:r>
      <w:r w:rsidR="0009045F">
        <w:rPr>
          <w:rFonts w:eastAsia="Times New Roman"/>
        </w:rPr>
        <w:t xml:space="preserve">It was decided that, since this is the College’s accreditation, not the District’s, that the College </w:t>
      </w:r>
      <w:r w:rsidR="00E5008D">
        <w:rPr>
          <w:rFonts w:eastAsia="Times New Roman"/>
        </w:rPr>
        <w:t xml:space="preserve">needs to </w:t>
      </w:r>
      <w:r w:rsidR="0009045F">
        <w:rPr>
          <w:rFonts w:eastAsia="Times New Roman"/>
        </w:rPr>
        <w:t>be honest in its evaluation, and provide documentation</w:t>
      </w:r>
      <w:r w:rsidR="00E5008D">
        <w:rPr>
          <w:rFonts w:eastAsia="Times New Roman"/>
        </w:rPr>
        <w:t xml:space="preserve"> and examples, where </w:t>
      </w:r>
      <w:r w:rsidR="0009045F">
        <w:rPr>
          <w:rFonts w:eastAsia="Times New Roman"/>
        </w:rPr>
        <w:t xml:space="preserve">available.  </w:t>
      </w:r>
    </w:p>
    <w:p w:rsidR="0009045F" w:rsidRDefault="0009045F" w:rsidP="0093421C">
      <w:pPr>
        <w:rPr>
          <w:rFonts w:eastAsia="Times New Roman"/>
        </w:rPr>
      </w:pPr>
    </w:p>
    <w:p w:rsidR="00D3713C" w:rsidRPr="00D3713C" w:rsidRDefault="00D3713C" w:rsidP="00D8656A">
      <w:pPr>
        <w:rPr>
          <w:rFonts w:eastAsia="Times New Roman"/>
          <w:b/>
        </w:rPr>
      </w:pPr>
      <w:r w:rsidRPr="00D3713C">
        <w:rPr>
          <w:rFonts w:eastAsia="Times New Roman"/>
          <w:b/>
        </w:rPr>
        <w:t>Date of Next Steering Committee Meeting</w:t>
      </w:r>
    </w:p>
    <w:p w:rsidR="00D3713C" w:rsidRDefault="00D3713C" w:rsidP="00D8656A">
      <w:pPr>
        <w:rPr>
          <w:rFonts w:eastAsia="Times New Roman"/>
        </w:rPr>
      </w:pPr>
      <w:r>
        <w:rPr>
          <w:rFonts w:eastAsia="Times New Roman"/>
        </w:rPr>
        <w:t xml:space="preserve">March 1, 9-11 a.m., </w:t>
      </w:r>
      <w:r w:rsidR="00B52453">
        <w:rPr>
          <w:rFonts w:eastAsia="Times New Roman"/>
        </w:rPr>
        <w:t xml:space="preserve">in the </w:t>
      </w:r>
      <w:r>
        <w:rPr>
          <w:rFonts w:eastAsia="Times New Roman"/>
        </w:rPr>
        <w:t xml:space="preserve">Fourth Floor Conference Room.  Second </w:t>
      </w:r>
      <w:r w:rsidR="00B52453">
        <w:rPr>
          <w:rFonts w:eastAsia="Times New Roman"/>
        </w:rPr>
        <w:t xml:space="preserve">(or third) </w:t>
      </w:r>
      <w:r>
        <w:rPr>
          <w:rFonts w:eastAsia="Times New Roman"/>
        </w:rPr>
        <w:t>drafts are also due that date.</w:t>
      </w:r>
    </w:p>
    <w:p w:rsidR="00D8656A" w:rsidRPr="00F24D85" w:rsidRDefault="00D8656A" w:rsidP="0093421C">
      <w:pPr>
        <w:rPr>
          <w:rFonts w:eastAsia="Times New Roman"/>
        </w:rPr>
      </w:pPr>
    </w:p>
    <w:sectPr w:rsidR="00D8656A" w:rsidRPr="00F24D85" w:rsidSect="00BA4C9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9A1" w:rsidRDefault="004E39A1" w:rsidP="00A319B2">
      <w:r>
        <w:separator/>
      </w:r>
    </w:p>
  </w:endnote>
  <w:endnote w:type="continuationSeparator" w:id="0">
    <w:p w:rsidR="004E39A1" w:rsidRDefault="004E39A1" w:rsidP="00A319B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9952"/>
      <w:docPartObj>
        <w:docPartGallery w:val="Page Numbers (Bottom of Page)"/>
        <w:docPartUnique/>
      </w:docPartObj>
    </w:sdtPr>
    <w:sdtContent>
      <w:p w:rsidR="00A319B2" w:rsidRDefault="007124DA">
        <w:pPr>
          <w:pStyle w:val="Footer"/>
          <w:jc w:val="center"/>
        </w:pPr>
        <w:fldSimple w:instr=" PAGE   \* MERGEFORMAT ">
          <w:r w:rsidR="003207E8">
            <w:rPr>
              <w:noProof/>
            </w:rPr>
            <w:t>3</w:t>
          </w:r>
        </w:fldSimple>
      </w:p>
    </w:sdtContent>
  </w:sdt>
  <w:p w:rsidR="00A319B2" w:rsidRDefault="00A31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9A1" w:rsidRDefault="004E39A1" w:rsidP="00A319B2">
      <w:r>
        <w:separator/>
      </w:r>
    </w:p>
  </w:footnote>
  <w:footnote w:type="continuationSeparator" w:id="0">
    <w:p w:rsidR="004E39A1" w:rsidRDefault="004E39A1" w:rsidP="00A31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719"/>
    <w:multiLevelType w:val="hybridMultilevel"/>
    <w:tmpl w:val="071058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5E6044"/>
    <w:multiLevelType w:val="hybridMultilevel"/>
    <w:tmpl w:val="B1AE01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353336"/>
    <w:multiLevelType w:val="hybridMultilevel"/>
    <w:tmpl w:val="8DA8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908CE"/>
    <w:multiLevelType w:val="hybridMultilevel"/>
    <w:tmpl w:val="5114C7DA"/>
    <w:lvl w:ilvl="0" w:tplc="0804F130">
      <w:start w:val="1"/>
      <w:numFmt w:val="decimal"/>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7769A"/>
    <w:multiLevelType w:val="hybridMultilevel"/>
    <w:tmpl w:val="BE44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B4E16"/>
    <w:multiLevelType w:val="hybridMultilevel"/>
    <w:tmpl w:val="DE16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438DF"/>
    <w:multiLevelType w:val="hybridMultilevel"/>
    <w:tmpl w:val="E67A6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5632AF"/>
    <w:multiLevelType w:val="hybridMultilevel"/>
    <w:tmpl w:val="435C8F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51DCB"/>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40094"/>
    <w:multiLevelType w:val="hybridMultilevel"/>
    <w:tmpl w:val="5DFE69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834AB5"/>
    <w:multiLevelType w:val="hybridMultilevel"/>
    <w:tmpl w:val="F45AE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6F290E"/>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D3464"/>
    <w:multiLevelType w:val="hybridMultilevel"/>
    <w:tmpl w:val="2012BC02"/>
    <w:lvl w:ilvl="0" w:tplc="141613A0">
      <w:start w:val="1"/>
      <w:numFmt w:val="upperLetter"/>
      <w:lvlText w:val="%1."/>
      <w:lvlJc w:val="left"/>
      <w:pPr>
        <w:ind w:left="636" w:hanging="360"/>
      </w:pPr>
      <w:rPr>
        <w:rFonts w:ascii="Arial" w:hAnsi="Arial" w:cs="Arial" w:hint="default"/>
        <w:b/>
        <w:sz w:val="20"/>
        <w:szCs w:val="20"/>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3">
    <w:nsid w:val="66C01154"/>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71FFA"/>
    <w:multiLevelType w:val="multilevel"/>
    <w:tmpl w:val="F80E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A41EAE"/>
    <w:multiLevelType w:val="hybridMultilevel"/>
    <w:tmpl w:val="B56A2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3"/>
  </w:num>
  <w:num w:numId="4">
    <w:abstractNumId w:val="12"/>
  </w:num>
  <w:num w:numId="5">
    <w:abstractNumId w:val="9"/>
  </w:num>
  <w:num w:numId="6">
    <w:abstractNumId w:val="11"/>
  </w:num>
  <w:num w:numId="7">
    <w:abstractNumId w:val="3"/>
  </w:num>
  <w:num w:numId="8">
    <w:abstractNumId w:val="4"/>
  </w:num>
  <w:num w:numId="9">
    <w:abstractNumId w:val="2"/>
  </w:num>
  <w:num w:numId="10">
    <w:abstractNumId w:val="7"/>
  </w:num>
  <w:num w:numId="11">
    <w:abstractNumId w:val="10"/>
  </w:num>
  <w:num w:numId="12">
    <w:abstractNumId w:val="15"/>
  </w:num>
  <w:num w:numId="13">
    <w:abstractNumId w:val="6"/>
  </w:num>
  <w:num w:numId="14">
    <w:abstractNumId w:val="0"/>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09F1"/>
    <w:rsid w:val="00002974"/>
    <w:rsid w:val="00014228"/>
    <w:rsid w:val="000572C6"/>
    <w:rsid w:val="0009045F"/>
    <w:rsid w:val="000C187C"/>
    <w:rsid w:val="000D09F1"/>
    <w:rsid w:val="000E752C"/>
    <w:rsid w:val="00103157"/>
    <w:rsid w:val="00120A59"/>
    <w:rsid w:val="00126DF5"/>
    <w:rsid w:val="001624B5"/>
    <w:rsid w:val="0017124E"/>
    <w:rsid w:val="001952D9"/>
    <w:rsid w:val="001B1D82"/>
    <w:rsid w:val="001F0B8E"/>
    <w:rsid w:val="0021262E"/>
    <w:rsid w:val="0025588D"/>
    <w:rsid w:val="00257FA8"/>
    <w:rsid w:val="00263E9F"/>
    <w:rsid w:val="002868C7"/>
    <w:rsid w:val="002A0E4C"/>
    <w:rsid w:val="003207E8"/>
    <w:rsid w:val="003337ED"/>
    <w:rsid w:val="003A0BF9"/>
    <w:rsid w:val="003E0282"/>
    <w:rsid w:val="00455F2F"/>
    <w:rsid w:val="00460E6E"/>
    <w:rsid w:val="00463E33"/>
    <w:rsid w:val="00465966"/>
    <w:rsid w:val="00497F40"/>
    <w:rsid w:val="004B31D6"/>
    <w:rsid w:val="004E197F"/>
    <w:rsid w:val="004E39A1"/>
    <w:rsid w:val="004F407E"/>
    <w:rsid w:val="00501150"/>
    <w:rsid w:val="00507016"/>
    <w:rsid w:val="005149DD"/>
    <w:rsid w:val="005367E9"/>
    <w:rsid w:val="005B15F1"/>
    <w:rsid w:val="006156C4"/>
    <w:rsid w:val="00616A9B"/>
    <w:rsid w:val="006505B9"/>
    <w:rsid w:val="00681C49"/>
    <w:rsid w:val="006A04BD"/>
    <w:rsid w:val="006B5C64"/>
    <w:rsid w:val="00702883"/>
    <w:rsid w:val="007124DA"/>
    <w:rsid w:val="00725D52"/>
    <w:rsid w:val="00765029"/>
    <w:rsid w:val="00766B42"/>
    <w:rsid w:val="0078057D"/>
    <w:rsid w:val="0078639D"/>
    <w:rsid w:val="00796438"/>
    <w:rsid w:val="007B3C73"/>
    <w:rsid w:val="007B4297"/>
    <w:rsid w:val="007B4B0A"/>
    <w:rsid w:val="007E20ED"/>
    <w:rsid w:val="007F3DFD"/>
    <w:rsid w:val="00811AA8"/>
    <w:rsid w:val="008226BC"/>
    <w:rsid w:val="00852C8F"/>
    <w:rsid w:val="00865D8E"/>
    <w:rsid w:val="00872A5C"/>
    <w:rsid w:val="00876D1B"/>
    <w:rsid w:val="0089171D"/>
    <w:rsid w:val="008A3C69"/>
    <w:rsid w:val="008D1675"/>
    <w:rsid w:val="008E38AE"/>
    <w:rsid w:val="00900966"/>
    <w:rsid w:val="00913B53"/>
    <w:rsid w:val="00914B83"/>
    <w:rsid w:val="0093421C"/>
    <w:rsid w:val="00972804"/>
    <w:rsid w:val="00982715"/>
    <w:rsid w:val="009840C2"/>
    <w:rsid w:val="009959D4"/>
    <w:rsid w:val="009B32DA"/>
    <w:rsid w:val="009C1A19"/>
    <w:rsid w:val="009E1D98"/>
    <w:rsid w:val="00A04DA9"/>
    <w:rsid w:val="00A17A74"/>
    <w:rsid w:val="00A319B2"/>
    <w:rsid w:val="00A91DC1"/>
    <w:rsid w:val="00AA15D0"/>
    <w:rsid w:val="00AF5815"/>
    <w:rsid w:val="00B07131"/>
    <w:rsid w:val="00B100DC"/>
    <w:rsid w:val="00B52453"/>
    <w:rsid w:val="00B62FDA"/>
    <w:rsid w:val="00B675B2"/>
    <w:rsid w:val="00B759EC"/>
    <w:rsid w:val="00B8532C"/>
    <w:rsid w:val="00BA4C94"/>
    <w:rsid w:val="00BB2466"/>
    <w:rsid w:val="00BC1BB2"/>
    <w:rsid w:val="00BF46F2"/>
    <w:rsid w:val="00C06609"/>
    <w:rsid w:val="00C22CD4"/>
    <w:rsid w:val="00C447D3"/>
    <w:rsid w:val="00C44E03"/>
    <w:rsid w:val="00C65203"/>
    <w:rsid w:val="00C85DDE"/>
    <w:rsid w:val="00C970E4"/>
    <w:rsid w:val="00D3713C"/>
    <w:rsid w:val="00D40EFD"/>
    <w:rsid w:val="00D7028B"/>
    <w:rsid w:val="00D7496E"/>
    <w:rsid w:val="00D77BA1"/>
    <w:rsid w:val="00D8656A"/>
    <w:rsid w:val="00DD3F70"/>
    <w:rsid w:val="00DE705E"/>
    <w:rsid w:val="00DF39FF"/>
    <w:rsid w:val="00E01785"/>
    <w:rsid w:val="00E01F52"/>
    <w:rsid w:val="00E06466"/>
    <w:rsid w:val="00E22F79"/>
    <w:rsid w:val="00E23944"/>
    <w:rsid w:val="00E268FA"/>
    <w:rsid w:val="00E30699"/>
    <w:rsid w:val="00E5008D"/>
    <w:rsid w:val="00E81CA4"/>
    <w:rsid w:val="00E931A2"/>
    <w:rsid w:val="00EB6291"/>
    <w:rsid w:val="00EE27F1"/>
    <w:rsid w:val="00F11357"/>
    <w:rsid w:val="00F24D85"/>
    <w:rsid w:val="00F36A08"/>
    <w:rsid w:val="00F43B5F"/>
    <w:rsid w:val="00F609CD"/>
    <w:rsid w:val="00F71C2F"/>
    <w:rsid w:val="00F74918"/>
    <w:rsid w:val="00FA3DC3"/>
    <w:rsid w:val="00FD490D"/>
    <w:rsid w:val="00FD5B0C"/>
    <w:rsid w:val="00FD742B"/>
    <w:rsid w:val="00FD7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B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09F1"/>
    <w:pPr>
      <w:spacing w:after="0" w:line="240" w:lineRule="auto"/>
    </w:pPr>
  </w:style>
  <w:style w:type="paragraph" w:styleId="ListParagraph">
    <w:name w:val="List Paragraph"/>
    <w:basedOn w:val="Normal"/>
    <w:uiPriority w:val="34"/>
    <w:qFormat/>
    <w:rsid w:val="000D09F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D40EFD"/>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D40EFD"/>
    <w:rPr>
      <w:color w:val="0000FF" w:themeColor="hyperlink"/>
      <w:u w:val="single"/>
    </w:rPr>
  </w:style>
  <w:style w:type="table" w:styleId="TableGrid">
    <w:name w:val="Table Grid"/>
    <w:basedOn w:val="TableNormal"/>
    <w:uiPriority w:val="59"/>
    <w:rsid w:val="00615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675B2"/>
    <w:rPr>
      <w:i/>
      <w:iCs/>
    </w:rPr>
  </w:style>
  <w:style w:type="paragraph" w:customStyle="1" w:styleId="default0">
    <w:name w:val="default"/>
    <w:basedOn w:val="Normal"/>
    <w:rsid w:val="00B675B2"/>
    <w:pPr>
      <w:widowControl/>
      <w:autoSpaceDE/>
      <w:autoSpaceDN/>
      <w:adjustRightInd/>
      <w:spacing w:before="100" w:beforeAutospacing="1" w:after="100" w:afterAutospacing="1"/>
    </w:pPr>
    <w:rPr>
      <w:rFonts w:eastAsia="Times New Roman"/>
    </w:rPr>
  </w:style>
  <w:style w:type="character" w:customStyle="1" w:styleId="NoSpacingChar">
    <w:name w:val="No Spacing Char"/>
    <w:basedOn w:val="DefaultParagraphFont"/>
    <w:link w:val="NoSpacing"/>
    <w:uiPriority w:val="1"/>
    <w:rsid w:val="00F24D85"/>
  </w:style>
  <w:style w:type="paragraph" w:styleId="Header">
    <w:name w:val="header"/>
    <w:basedOn w:val="Normal"/>
    <w:link w:val="HeaderChar"/>
    <w:uiPriority w:val="99"/>
    <w:semiHidden/>
    <w:unhideWhenUsed/>
    <w:rsid w:val="00A319B2"/>
    <w:pPr>
      <w:tabs>
        <w:tab w:val="center" w:pos="4680"/>
        <w:tab w:val="right" w:pos="9360"/>
      </w:tabs>
    </w:pPr>
  </w:style>
  <w:style w:type="character" w:customStyle="1" w:styleId="HeaderChar">
    <w:name w:val="Header Char"/>
    <w:basedOn w:val="DefaultParagraphFont"/>
    <w:link w:val="Header"/>
    <w:uiPriority w:val="99"/>
    <w:semiHidden/>
    <w:rsid w:val="00A319B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319B2"/>
    <w:pPr>
      <w:tabs>
        <w:tab w:val="center" w:pos="4680"/>
        <w:tab w:val="right" w:pos="9360"/>
      </w:tabs>
    </w:pPr>
  </w:style>
  <w:style w:type="character" w:customStyle="1" w:styleId="FooterChar">
    <w:name w:val="Footer Char"/>
    <w:basedOn w:val="DefaultParagraphFont"/>
    <w:link w:val="Footer"/>
    <w:uiPriority w:val="99"/>
    <w:rsid w:val="00A319B2"/>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3088577">
      <w:bodyDiv w:val="1"/>
      <w:marLeft w:val="0"/>
      <w:marRight w:val="0"/>
      <w:marTop w:val="0"/>
      <w:marBottom w:val="0"/>
      <w:divBdr>
        <w:top w:val="none" w:sz="0" w:space="0" w:color="auto"/>
        <w:left w:val="none" w:sz="0" w:space="0" w:color="auto"/>
        <w:bottom w:val="none" w:sz="0" w:space="0" w:color="auto"/>
        <w:right w:val="none" w:sz="0" w:space="0" w:color="auto"/>
      </w:divBdr>
      <w:divsChild>
        <w:div w:id="707026411">
          <w:marLeft w:val="0"/>
          <w:marRight w:val="0"/>
          <w:marTop w:val="0"/>
          <w:marBottom w:val="0"/>
          <w:divBdr>
            <w:top w:val="none" w:sz="0" w:space="0" w:color="auto"/>
            <w:left w:val="none" w:sz="0" w:space="0" w:color="auto"/>
            <w:bottom w:val="none" w:sz="0" w:space="0" w:color="auto"/>
            <w:right w:val="none" w:sz="0" w:space="0" w:color="auto"/>
          </w:divBdr>
          <w:divsChild>
            <w:div w:id="1630430523">
              <w:marLeft w:val="0"/>
              <w:marRight w:val="0"/>
              <w:marTop w:val="0"/>
              <w:marBottom w:val="0"/>
              <w:divBdr>
                <w:top w:val="none" w:sz="0" w:space="0" w:color="auto"/>
                <w:left w:val="none" w:sz="0" w:space="0" w:color="auto"/>
                <w:bottom w:val="none" w:sz="0" w:space="0" w:color="auto"/>
                <w:right w:val="none" w:sz="0" w:space="0" w:color="auto"/>
              </w:divBdr>
            </w:div>
            <w:div w:id="903681569">
              <w:marLeft w:val="0"/>
              <w:marRight w:val="0"/>
              <w:marTop w:val="0"/>
              <w:marBottom w:val="0"/>
              <w:divBdr>
                <w:top w:val="none" w:sz="0" w:space="0" w:color="auto"/>
                <w:left w:val="none" w:sz="0" w:space="0" w:color="auto"/>
                <w:bottom w:val="none" w:sz="0" w:space="0" w:color="auto"/>
                <w:right w:val="none" w:sz="0" w:space="0" w:color="auto"/>
              </w:divBdr>
            </w:div>
            <w:div w:id="13465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1612">
      <w:bodyDiv w:val="1"/>
      <w:marLeft w:val="0"/>
      <w:marRight w:val="0"/>
      <w:marTop w:val="0"/>
      <w:marBottom w:val="0"/>
      <w:divBdr>
        <w:top w:val="none" w:sz="0" w:space="0" w:color="auto"/>
        <w:left w:val="none" w:sz="0" w:space="0" w:color="auto"/>
        <w:bottom w:val="none" w:sz="0" w:space="0" w:color="auto"/>
        <w:right w:val="none" w:sz="0" w:space="0" w:color="auto"/>
      </w:divBdr>
      <w:divsChild>
        <w:div w:id="1737822232">
          <w:marLeft w:val="0"/>
          <w:marRight w:val="0"/>
          <w:marTop w:val="0"/>
          <w:marBottom w:val="0"/>
          <w:divBdr>
            <w:top w:val="none" w:sz="0" w:space="0" w:color="auto"/>
            <w:left w:val="none" w:sz="0" w:space="0" w:color="auto"/>
            <w:bottom w:val="none" w:sz="0" w:space="0" w:color="auto"/>
            <w:right w:val="none" w:sz="0" w:space="0" w:color="auto"/>
          </w:divBdr>
          <w:divsChild>
            <w:div w:id="240679740">
              <w:marLeft w:val="0"/>
              <w:marRight w:val="0"/>
              <w:marTop w:val="0"/>
              <w:marBottom w:val="0"/>
              <w:divBdr>
                <w:top w:val="none" w:sz="0" w:space="0" w:color="auto"/>
                <w:left w:val="none" w:sz="0" w:space="0" w:color="auto"/>
                <w:bottom w:val="none" w:sz="0" w:space="0" w:color="auto"/>
                <w:right w:val="none" w:sz="0" w:space="0" w:color="auto"/>
              </w:divBdr>
            </w:div>
          </w:divsChild>
        </w:div>
        <w:div w:id="947273122">
          <w:marLeft w:val="0"/>
          <w:marRight w:val="0"/>
          <w:marTop w:val="0"/>
          <w:marBottom w:val="0"/>
          <w:divBdr>
            <w:top w:val="none" w:sz="0" w:space="0" w:color="auto"/>
            <w:left w:val="none" w:sz="0" w:space="0" w:color="auto"/>
            <w:bottom w:val="none" w:sz="0" w:space="0" w:color="auto"/>
            <w:right w:val="none" w:sz="0" w:space="0" w:color="auto"/>
          </w:divBdr>
          <w:divsChild>
            <w:div w:id="1130131462">
              <w:marLeft w:val="0"/>
              <w:marRight w:val="0"/>
              <w:marTop w:val="0"/>
              <w:marBottom w:val="0"/>
              <w:divBdr>
                <w:top w:val="none" w:sz="0" w:space="0" w:color="auto"/>
                <w:left w:val="none" w:sz="0" w:space="0" w:color="auto"/>
                <w:bottom w:val="none" w:sz="0" w:space="0" w:color="auto"/>
                <w:right w:val="none" w:sz="0" w:space="0" w:color="auto"/>
              </w:divBdr>
              <w:divsChild>
                <w:div w:id="2018648300">
                  <w:marLeft w:val="0"/>
                  <w:marRight w:val="0"/>
                  <w:marTop w:val="0"/>
                  <w:marBottom w:val="0"/>
                  <w:divBdr>
                    <w:top w:val="none" w:sz="0" w:space="0" w:color="auto"/>
                    <w:left w:val="none" w:sz="0" w:space="0" w:color="auto"/>
                    <w:bottom w:val="none" w:sz="0" w:space="0" w:color="auto"/>
                    <w:right w:val="none" w:sz="0" w:space="0" w:color="auto"/>
                  </w:divBdr>
                </w:div>
                <w:div w:id="98449460">
                  <w:marLeft w:val="0"/>
                  <w:marRight w:val="0"/>
                  <w:marTop w:val="0"/>
                  <w:marBottom w:val="0"/>
                  <w:divBdr>
                    <w:top w:val="none" w:sz="0" w:space="0" w:color="auto"/>
                    <w:left w:val="none" w:sz="0" w:space="0" w:color="auto"/>
                    <w:bottom w:val="none" w:sz="0" w:space="0" w:color="auto"/>
                    <w:right w:val="none" w:sz="0" w:space="0" w:color="auto"/>
                  </w:divBdr>
                </w:div>
                <w:div w:id="7306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417">
      <w:bodyDiv w:val="1"/>
      <w:marLeft w:val="0"/>
      <w:marRight w:val="0"/>
      <w:marTop w:val="0"/>
      <w:marBottom w:val="0"/>
      <w:divBdr>
        <w:top w:val="none" w:sz="0" w:space="0" w:color="auto"/>
        <w:left w:val="none" w:sz="0" w:space="0" w:color="auto"/>
        <w:bottom w:val="none" w:sz="0" w:space="0" w:color="auto"/>
        <w:right w:val="none" w:sz="0" w:space="0" w:color="auto"/>
      </w:divBdr>
      <w:divsChild>
        <w:div w:id="409737209">
          <w:marLeft w:val="0"/>
          <w:marRight w:val="0"/>
          <w:marTop w:val="0"/>
          <w:marBottom w:val="0"/>
          <w:divBdr>
            <w:top w:val="none" w:sz="0" w:space="0" w:color="auto"/>
            <w:left w:val="none" w:sz="0" w:space="0" w:color="auto"/>
            <w:bottom w:val="none" w:sz="0" w:space="0" w:color="auto"/>
            <w:right w:val="none" w:sz="0" w:space="0" w:color="auto"/>
          </w:divBdr>
        </w:div>
      </w:divsChild>
    </w:div>
    <w:div w:id="1720470610">
      <w:bodyDiv w:val="1"/>
      <w:marLeft w:val="0"/>
      <w:marRight w:val="0"/>
      <w:marTop w:val="0"/>
      <w:marBottom w:val="0"/>
      <w:divBdr>
        <w:top w:val="none" w:sz="0" w:space="0" w:color="auto"/>
        <w:left w:val="none" w:sz="0" w:space="0" w:color="auto"/>
        <w:bottom w:val="none" w:sz="0" w:space="0" w:color="auto"/>
        <w:right w:val="none" w:sz="0" w:space="0" w:color="auto"/>
      </w:divBdr>
      <w:divsChild>
        <w:div w:id="1957177953">
          <w:marLeft w:val="0"/>
          <w:marRight w:val="0"/>
          <w:marTop w:val="0"/>
          <w:marBottom w:val="0"/>
          <w:divBdr>
            <w:top w:val="none" w:sz="0" w:space="0" w:color="auto"/>
            <w:left w:val="none" w:sz="0" w:space="0" w:color="auto"/>
            <w:bottom w:val="none" w:sz="0" w:space="0" w:color="auto"/>
            <w:right w:val="none" w:sz="0" w:space="0" w:color="auto"/>
          </w:divBdr>
          <w:divsChild>
            <w:div w:id="803814667">
              <w:marLeft w:val="0"/>
              <w:marRight w:val="0"/>
              <w:marTop w:val="0"/>
              <w:marBottom w:val="0"/>
              <w:divBdr>
                <w:top w:val="none" w:sz="0" w:space="0" w:color="auto"/>
                <w:left w:val="none" w:sz="0" w:space="0" w:color="auto"/>
                <w:bottom w:val="none" w:sz="0" w:space="0" w:color="auto"/>
                <w:right w:val="none" w:sz="0" w:space="0" w:color="auto"/>
              </w:divBdr>
              <w:divsChild>
                <w:div w:id="8753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8355">
      <w:bodyDiv w:val="1"/>
      <w:marLeft w:val="0"/>
      <w:marRight w:val="0"/>
      <w:marTop w:val="0"/>
      <w:marBottom w:val="0"/>
      <w:divBdr>
        <w:top w:val="none" w:sz="0" w:space="0" w:color="auto"/>
        <w:left w:val="none" w:sz="0" w:space="0" w:color="auto"/>
        <w:bottom w:val="none" w:sz="0" w:space="0" w:color="auto"/>
        <w:right w:val="none" w:sz="0" w:space="0" w:color="auto"/>
      </w:divBdr>
    </w:div>
    <w:div w:id="19913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2012-09-27T17:48:00Z</dcterms:created>
  <dcterms:modified xsi:type="dcterms:W3CDTF">2012-09-27T17:48:00Z</dcterms:modified>
</cp:coreProperties>
</file>